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rPr>
          <w:rFonts w:hint="eastAsia"/>
          <w:lang w:val="en-US" w:eastAsia="zh-CN"/>
        </w:rPr>
      </w:pPr>
      <w:r>
        <w:rPr>
          <w:rFonts w:hint="eastAsia"/>
          <w:lang w:val="en-US" w:eastAsia="zh-CN"/>
        </w:rPr>
        <w:t>供应商填写完基本信息完成行业相关内容后由资源小微在新信用等级-供应商信用等级管控列表中点击触发提交</w:t>
      </w:r>
    </w:p>
    <w:p>
      <w:pPr>
        <w:numPr>
          <w:ilvl w:val="0"/>
          <w:numId w:val="0"/>
        </w:numPr>
        <w:rPr>
          <w:rFonts w:hint="default"/>
          <w:lang w:val="en-US" w:eastAsia="zh-CN"/>
        </w:rPr>
      </w:pPr>
      <w:r>
        <w:rPr>
          <w:rFonts w:hint="eastAsia"/>
          <w:lang w:val="en-US" w:eastAsia="zh-CN"/>
        </w:rPr>
        <w:t xml:space="preserve">  </w:t>
      </w:r>
      <w:r>
        <w:rPr>
          <w:rFonts w:hint="default"/>
          <w:lang w:val="en-US" w:eastAsia="zh-CN"/>
        </w:rPr>
        <w:drawing>
          <wp:inline distT="0" distB="0" distL="114300" distR="114300">
            <wp:extent cx="5263515" cy="2653665"/>
            <wp:effectExtent l="0" t="0" r="9525" b="13335"/>
            <wp:docPr id="5" name="图片 5" descr="Image_20200723145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age_20200723145529"/>
                    <pic:cNvPicPr>
                      <a:picLocks noChangeAspect="1"/>
                    </pic:cNvPicPr>
                  </pic:nvPicPr>
                  <pic:blipFill>
                    <a:blip r:embed="rId4"/>
                    <a:stretch>
                      <a:fillRect/>
                    </a:stretch>
                  </pic:blipFill>
                  <pic:spPr>
                    <a:xfrm>
                      <a:off x="0" y="0"/>
                      <a:ext cx="5263515" cy="2653665"/>
                    </a:xfrm>
                    <a:prstGeom prst="rect">
                      <a:avLst/>
                    </a:prstGeom>
                  </pic:spPr>
                </pic:pic>
              </a:graphicData>
            </a:graphic>
          </wp:inline>
        </w:drawing>
      </w:r>
    </w:p>
    <w:p>
      <w:pPr>
        <w:numPr>
          <w:ilvl w:val="0"/>
          <w:numId w:val="1"/>
        </w:numPr>
        <w:ind w:left="0" w:leftChars="0" w:firstLine="0" w:firstLineChars="0"/>
        <w:rPr>
          <w:rFonts w:hint="eastAsia"/>
          <w:lang w:val="en-US" w:eastAsia="zh-CN"/>
        </w:rPr>
      </w:pPr>
      <w:r>
        <w:rPr>
          <w:rFonts w:hint="eastAsia"/>
          <w:lang w:val="en-US" w:eastAsia="zh-CN"/>
        </w:rPr>
        <w:t>提交后财务通过点击详情进入填写页面</w:t>
      </w:r>
    </w:p>
    <w:p>
      <w:pPr>
        <w:numPr>
          <w:ilvl w:val="0"/>
          <w:numId w:val="0"/>
        </w:numPr>
        <w:ind w:leftChars="0"/>
        <w:rPr>
          <w:rFonts w:hint="default"/>
          <w:lang w:val="en-US" w:eastAsia="zh-CN"/>
        </w:rPr>
      </w:pPr>
      <w:r>
        <w:rPr>
          <w:rFonts w:hint="eastAsia"/>
          <w:lang w:val="en-US" w:eastAsia="zh-CN"/>
        </w:rPr>
        <w:t xml:space="preserve">  </w:t>
      </w:r>
      <w:r>
        <w:rPr>
          <w:rFonts w:hint="default"/>
          <w:lang w:val="en-US" w:eastAsia="zh-CN"/>
        </w:rPr>
        <w:drawing>
          <wp:inline distT="0" distB="0" distL="114300" distR="114300">
            <wp:extent cx="5267960" cy="2822575"/>
            <wp:effectExtent l="0" t="0" r="5080" b="12065"/>
            <wp:docPr id="2" name="图片 2" descr="Image_20200723144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age_20200723144343"/>
                    <pic:cNvPicPr>
                      <a:picLocks noChangeAspect="1"/>
                    </pic:cNvPicPr>
                  </pic:nvPicPr>
                  <pic:blipFill>
                    <a:blip r:embed="rId5"/>
                    <a:stretch>
                      <a:fillRect/>
                    </a:stretch>
                  </pic:blipFill>
                  <pic:spPr>
                    <a:xfrm>
                      <a:off x="0" y="0"/>
                      <a:ext cx="5267960" cy="2822575"/>
                    </a:xfrm>
                    <a:prstGeom prst="rect">
                      <a:avLst/>
                    </a:prstGeom>
                  </pic:spPr>
                </pic:pic>
              </a:graphicData>
            </a:graphic>
          </wp:inline>
        </w:drawing>
      </w:r>
    </w:p>
    <w:p>
      <w:pPr>
        <w:numPr>
          <w:ilvl w:val="0"/>
          <w:numId w:val="1"/>
        </w:numPr>
        <w:ind w:left="0" w:leftChars="0" w:firstLine="0" w:firstLineChars="0"/>
        <w:rPr>
          <w:rFonts w:hint="eastAsia"/>
          <w:lang w:val="en-US" w:eastAsia="zh-CN"/>
        </w:rPr>
      </w:pPr>
      <w:r>
        <w:rPr>
          <w:rFonts w:hint="eastAsia"/>
          <w:lang w:val="en-US" w:eastAsia="zh-CN"/>
        </w:rPr>
        <w:t>财务填写资产负债表，利润表，现金流量表，也可以通过导入模板来填写（财务需要有填写权限），同时供应商也需要填写自己基本信息，当供应商填写完成，并且财务三张表数据填写完成后，供应商可以点击申请信用等级，由财务登录卡奥斯海达源信用评级平台</w:t>
      </w:r>
      <w:r>
        <w:rPr>
          <w:rFonts w:hint="eastAsia" w:asciiTheme="majorEastAsia" w:hAnsiTheme="majorEastAsia" w:eastAsiaTheme="majorEastAsia" w:cstheme="majorEastAsia"/>
          <w:b w:val="0"/>
          <w:i w:val="0"/>
          <w:caps w:val="0"/>
          <w:color w:val="3CBAFF"/>
          <w:spacing w:val="0"/>
          <w:sz w:val="24"/>
          <w:szCs w:val="24"/>
          <w:u w:val="none"/>
          <w:shd w:val="clear" w:fill="FFFFFF"/>
        </w:rPr>
        <w:fldChar w:fldCharType="begin"/>
      </w:r>
      <w:r>
        <w:rPr>
          <w:rFonts w:hint="eastAsia" w:asciiTheme="majorEastAsia" w:hAnsiTheme="majorEastAsia" w:eastAsiaTheme="majorEastAsia" w:cstheme="majorEastAsia"/>
          <w:b w:val="0"/>
          <w:i w:val="0"/>
          <w:caps w:val="0"/>
          <w:color w:val="3CBAFF"/>
          <w:spacing w:val="0"/>
          <w:sz w:val="24"/>
          <w:szCs w:val="24"/>
          <w:u w:val="none"/>
          <w:shd w:val="clear" w:fill="FFFFFF"/>
        </w:rPr>
        <w:instrText xml:space="preserve"> HYPERLINK "http://10.202.65.22:8083/hrism/" \t "D:/ihaierX/resources/app.asar/build/renderer/windows/dashboard.html?isSingleLogin=false" \l "/_webview" </w:instrText>
      </w:r>
      <w:r>
        <w:rPr>
          <w:rFonts w:hint="eastAsia" w:asciiTheme="majorEastAsia" w:hAnsiTheme="majorEastAsia" w:eastAsiaTheme="majorEastAsia" w:cstheme="majorEastAsia"/>
          <w:b w:val="0"/>
          <w:i w:val="0"/>
          <w:caps w:val="0"/>
          <w:color w:val="3CBAFF"/>
          <w:spacing w:val="0"/>
          <w:sz w:val="24"/>
          <w:szCs w:val="24"/>
          <w:u w:val="none"/>
          <w:shd w:val="clear" w:fill="FFFFFF"/>
        </w:rPr>
        <w:fldChar w:fldCharType="separate"/>
      </w:r>
      <w:r>
        <w:rPr>
          <w:rStyle w:val="4"/>
          <w:rFonts w:hint="eastAsia" w:asciiTheme="majorEastAsia" w:hAnsiTheme="majorEastAsia" w:eastAsiaTheme="majorEastAsia" w:cstheme="majorEastAsia"/>
          <w:b w:val="0"/>
          <w:i w:val="0"/>
          <w:caps w:val="0"/>
          <w:color w:val="3CBAFF"/>
          <w:spacing w:val="0"/>
          <w:sz w:val="24"/>
          <w:szCs w:val="24"/>
          <w:u w:val="none"/>
          <w:shd w:val="clear" w:fill="FFFFFF"/>
        </w:rPr>
        <w:t>http://10.202.65.22:8083/hrism/</w:t>
      </w:r>
      <w:r>
        <w:rPr>
          <w:rFonts w:hint="eastAsia" w:asciiTheme="majorEastAsia" w:hAnsiTheme="majorEastAsia" w:eastAsiaTheme="majorEastAsia" w:cstheme="majorEastAsia"/>
          <w:b w:val="0"/>
          <w:i w:val="0"/>
          <w:caps w:val="0"/>
          <w:color w:val="3CBAFF"/>
          <w:spacing w:val="0"/>
          <w:sz w:val="24"/>
          <w:szCs w:val="24"/>
          <w:u w:val="none"/>
          <w:shd w:val="clear" w:fill="FFFFFF"/>
        </w:rPr>
        <w:fldChar w:fldCharType="end"/>
      </w:r>
      <w:r>
        <w:rPr>
          <w:rFonts w:hint="eastAsia"/>
          <w:lang w:val="en-US" w:eastAsia="zh-CN"/>
        </w:rPr>
        <w:t>进行审核。</w:t>
      </w:r>
    </w:p>
    <w:p>
      <w:pPr>
        <w:numPr>
          <w:ilvl w:val="0"/>
          <w:numId w:val="0"/>
        </w:numPr>
        <w:ind w:leftChars="0"/>
        <w:rPr>
          <w:rFonts w:hint="default"/>
          <w:lang w:val="en-US" w:eastAsia="zh-CN"/>
        </w:rPr>
      </w:pPr>
      <w:r>
        <w:rPr>
          <w:rFonts w:hint="eastAsia"/>
          <w:lang w:val="en-US" w:eastAsia="zh-CN"/>
        </w:rPr>
        <w:t xml:space="preserve">  </w:t>
      </w:r>
      <w:r>
        <w:rPr>
          <w:rFonts w:hint="default"/>
          <w:lang w:val="en-US" w:eastAsia="zh-CN"/>
        </w:rPr>
        <w:drawing>
          <wp:inline distT="0" distB="0" distL="114300" distR="114300">
            <wp:extent cx="5262245" cy="2901315"/>
            <wp:effectExtent l="0" t="0" r="10795" b="9525"/>
            <wp:docPr id="3" name="图片 3" descr="Image_20200723144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age_20200723144426"/>
                    <pic:cNvPicPr>
                      <a:picLocks noChangeAspect="1"/>
                    </pic:cNvPicPr>
                  </pic:nvPicPr>
                  <pic:blipFill>
                    <a:blip r:embed="rId6"/>
                    <a:stretch>
                      <a:fillRect/>
                    </a:stretch>
                  </pic:blipFill>
                  <pic:spPr>
                    <a:xfrm>
                      <a:off x="0" y="0"/>
                      <a:ext cx="5262245" cy="2901315"/>
                    </a:xfrm>
                    <a:prstGeom prst="rect">
                      <a:avLst/>
                    </a:prstGeom>
                  </pic:spPr>
                </pic:pic>
              </a:graphicData>
            </a:graphic>
          </wp:inline>
        </w:drawing>
      </w:r>
    </w:p>
    <w:p>
      <w:pPr>
        <w:numPr>
          <w:ilvl w:val="0"/>
          <w:numId w:val="0"/>
        </w:numPr>
        <w:ind w:leftChars="0"/>
        <w:rPr>
          <w:rFonts w:hint="default"/>
          <w:lang w:val="en-US" w:eastAsia="zh-CN"/>
        </w:rPr>
      </w:pPr>
    </w:p>
    <w:p>
      <w:pPr>
        <w:numPr>
          <w:ilvl w:val="0"/>
          <w:numId w:val="0"/>
        </w:numPr>
        <w:ind w:leftChars="0"/>
        <w:rPr>
          <w:rFonts w:hint="default"/>
          <w:lang w:val="en-US" w:eastAsia="zh-CN"/>
        </w:rPr>
      </w:pPr>
    </w:p>
    <w:p>
      <w:pPr>
        <w:numPr>
          <w:ilvl w:val="0"/>
          <w:numId w:val="0"/>
        </w:numPr>
        <w:ind w:leftChars="0"/>
        <w:rPr>
          <w:rFonts w:hint="default"/>
          <w:lang w:val="en-US" w:eastAsia="zh-CN"/>
        </w:rPr>
      </w:pPr>
    </w:p>
    <w:p>
      <w:pPr>
        <w:numPr>
          <w:ilvl w:val="0"/>
          <w:numId w:val="0"/>
        </w:numPr>
        <w:ind w:leftChars="0"/>
        <w:rPr>
          <w:rFonts w:hint="default"/>
          <w:lang w:val="en-US" w:eastAsia="zh-CN"/>
        </w:rPr>
      </w:pPr>
    </w:p>
    <w:p>
      <w:pPr>
        <w:numPr>
          <w:ilvl w:val="0"/>
          <w:numId w:val="0"/>
        </w:numPr>
        <w:ind w:leftChars="0"/>
        <w:rPr>
          <w:rFonts w:hint="default"/>
          <w:lang w:val="en-US" w:eastAsia="zh-CN"/>
        </w:rPr>
      </w:pPr>
    </w:p>
    <w:p>
      <w:pPr>
        <w:numPr>
          <w:ilvl w:val="0"/>
          <w:numId w:val="0"/>
        </w:numPr>
        <w:ind w:leftChars="0"/>
        <w:rPr>
          <w:rFonts w:hint="default"/>
          <w:lang w:val="en-US" w:eastAsia="zh-CN"/>
        </w:rPr>
      </w:pPr>
      <w:r>
        <w:rPr>
          <w:rFonts w:hint="eastAsia"/>
          <w:lang w:val="en-US" w:eastAsia="zh-CN"/>
        </w:rPr>
        <w:t>供应商提交页面 入口</w:t>
      </w:r>
    </w:p>
    <w:p>
      <w:pPr>
        <w:numPr>
          <w:ilvl w:val="0"/>
          <w:numId w:val="0"/>
        </w:numPr>
        <w:ind w:leftChars="0"/>
        <w:rPr>
          <w:rFonts w:hint="default"/>
          <w:lang w:val="en-US" w:eastAsia="zh-CN"/>
        </w:rPr>
      </w:pPr>
      <w:r>
        <w:rPr>
          <w:rFonts w:hint="default"/>
          <w:lang w:val="en-US" w:eastAsia="zh-CN"/>
        </w:rPr>
        <w:drawing>
          <wp:inline distT="0" distB="0" distL="114300" distR="114300">
            <wp:extent cx="5269230" cy="3810000"/>
            <wp:effectExtent l="0" t="0" r="3810" b="0"/>
            <wp:docPr id="6" name="图片 6" descr="Image_20200723145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age_20200723145632"/>
                    <pic:cNvPicPr>
                      <a:picLocks noChangeAspect="1"/>
                    </pic:cNvPicPr>
                  </pic:nvPicPr>
                  <pic:blipFill>
                    <a:blip r:embed="rId7"/>
                    <a:stretch>
                      <a:fillRect/>
                    </a:stretch>
                  </pic:blipFill>
                  <pic:spPr>
                    <a:xfrm>
                      <a:off x="0" y="0"/>
                      <a:ext cx="5269230" cy="3810000"/>
                    </a:xfrm>
                    <a:prstGeom prst="rect">
                      <a:avLst/>
                    </a:prstGeom>
                  </pic:spPr>
                </pic:pic>
              </a:graphicData>
            </a:graphic>
          </wp:inline>
        </w:drawing>
      </w:r>
    </w:p>
    <w:p>
      <w:pPr>
        <w:numPr>
          <w:ilvl w:val="0"/>
          <w:numId w:val="0"/>
        </w:numPr>
        <w:ind w:leftChars="0"/>
        <w:rPr>
          <w:rFonts w:hint="default"/>
          <w:lang w:val="en-US" w:eastAsia="zh-CN"/>
        </w:rPr>
      </w:pPr>
    </w:p>
    <w:p>
      <w:pPr>
        <w:numPr>
          <w:ilvl w:val="0"/>
          <w:numId w:val="0"/>
        </w:numPr>
        <w:ind w:leftChars="0"/>
        <w:rPr>
          <w:rFonts w:hint="default"/>
          <w:lang w:val="en-US" w:eastAsia="zh-CN"/>
        </w:rPr>
      </w:pPr>
      <w:r>
        <w:rPr>
          <w:rFonts w:hint="default"/>
          <w:lang w:val="en-US" w:eastAsia="zh-CN"/>
        </w:rPr>
        <w:drawing>
          <wp:inline distT="0" distB="0" distL="114300" distR="114300">
            <wp:extent cx="5271770" cy="2556510"/>
            <wp:effectExtent l="0" t="0" r="1270" b="3810"/>
            <wp:docPr id="4" name="图片 4" descr="Image_20200723145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age_20200723145139"/>
                    <pic:cNvPicPr>
                      <a:picLocks noChangeAspect="1"/>
                    </pic:cNvPicPr>
                  </pic:nvPicPr>
                  <pic:blipFill>
                    <a:blip r:embed="rId8"/>
                    <a:stretch>
                      <a:fillRect/>
                    </a:stretch>
                  </pic:blipFill>
                  <pic:spPr>
                    <a:xfrm>
                      <a:off x="0" y="0"/>
                      <a:ext cx="5271770" cy="2556510"/>
                    </a:xfrm>
                    <a:prstGeom prst="rect">
                      <a:avLst/>
                    </a:prstGeom>
                  </pic:spPr>
                </pic:pic>
              </a:graphicData>
            </a:graphic>
          </wp:inline>
        </w:drawing>
      </w:r>
    </w:p>
    <w:p>
      <w:pPr>
        <w:numPr>
          <w:ilvl w:val="0"/>
          <w:numId w:val="0"/>
        </w:numPr>
        <w:ind w:leftChars="0"/>
        <w:rPr>
          <w:rFonts w:hint="default"/>
          <w:lang w:val="en-US" w:eastAsia="zh-CN"/>
        </w:rPr>
      </w:pPr>
    </w:p>
    <w:p>
      <w:pPr>
        <w:numPr>
          <w:ilvl w:val="0"/>
          <w:numId w:val="0"/>
        </w:numPr>
        <w:ind w:leftChars="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i w:val="0"/>
          <w:caps w:val="0"/>
          <w:color w:val="111F2C"/>
          <w:spacing w:val="0"/>
          <w:sz w:val="28"/>
          <w:szCs w:val="28"/>
          <w:shd w:val="clear" w:fill="FFFFFF"/>
        </w:rPr>
        <w:t>完成线上申请后，还需准备</w:t>
      </w:r>
      <w:r>
        <w:rPr>
          <w:rFonts w:hint="eastAsia" w:asciiTheme="majorEastAsia" w:hAnsiTheme="majorEastAsia" w:eastAsiaTheme="majorEastAsia" w:cstheme="majorEastAsia"/>
          <w:i w:val="0"/>
          <w:caps w:val="0"/>
          <w:color w:val="111F2C"/>
          <w:spacing w:val="0"/>
          <w:sz w:val="28"/>
          <w:szCs w:val="28"/>
          <w:shd w:val="clear" w:fill="FFFFFF"/>
          <w:lang w:val="en-US" w:eastAsia="zh-CN"/>
        </w:rPr>
        <w:t>纸质</w:t>
      </w:r>
      <w:r>
        <w:rPr>
          <w:rFonts w:hint="eastAsia" w:asciiTheme="majorEastAsia" w:hAnsiTheme="majorEastAsia" w:eastAsiaTheme="majorEastAsia" w:cstheme="majorEastAsia"/>
          <w:i w:val="0"/>
          <w:caps w:val="0"/>
          <w:color w:val="111F2C"/>
          <w:spacing w:val="0"/>
          <w:sz w:val="28"/>
          <w:szCs w:val="28"/>
          <w:shd w:val="clear" w:fill="FFFFFF"/>
        </w:rPr>
        <w:t>资料（加盖公章），具体明细如下：</w:t>
      </w:r>
      <w:r>
        <w:rPr>
          <w:rFonts w:hint="eastAsia" w:asciiTheme="majorEastAsia" w:hAnsiTheme="majorEastAsia" w:eastAsiaTheme="majorEastAsia" w:cstheme="majorEastAsia"/>
          <w:i w:val="0"/>
          <w:caps w:val="0"/>
          <w:color w:val="111F2C"/>
          <w:spacing w:val="0"/>
          <w:sz w:val="28"/>
          <w:szCs w:val="28"/>
          <w:shd w:val="clear" w:fill="FFFFFF"/>
        </w:rPr>
        <w:br w:type="textWrapping"/>
      </w:r>
      <w:r>
        <w:rPr>
          <w:rFonts w:hint="eastAsia" w:asciiTheme="majorEastAsia" w:hAnsiTheme="majorEastAsia" w:eastAsiaTheme="majorEastAsia" w:cstheme="majorEastAsia"/>
          <w:i w:val="0"/>
          <w:caps w:val="0"/>
          <w:color w:val="111F2C"/>
          <w:spacing w:val="0"/>
          <w:sz w:val="28"/>
          <w:szCs w:val="28"/>
          <w:shd w:val="clear" w:fill="FFFFFF"/>
        </w:rPr>
        <w:t>1.近年审计报告原件及复印件</w:t>
      </w:r>
      <w:bookmarkStart w:id="0" w:name="_GoBack"/>
      <w:bookmarkEnd w:id="0"/>
      <w:r>
        <w:rPr>
          <w:rFonts w:hint="eastAsia" w:asciiTheme="majorEastAsia" w:hAnsiTheme="majorEastAsia" w:eastAsiaTheme="majorEastAsia" w:cstheme="majorEastAsia"/>
          <w:i w:val="0"/>
          <w:caps w:val="0"/>
          <w:color w:val="111F2C"/>
          <w:spacing w:val="0"/>
          <w:sz w:val="28"/>
          <w:szCs w:val="28"/>
          <w:shd w:val="clear" w:fill="FFFFFF"/>
        </w:rPr>
        <w:t>(至少3年，需加盖审计防伪标志)</w:t>
      </w:r>
      <w:r>
        <w:rPr>
          <w:rFonts w:hint="eastAsia" w:asciiTheme="majorEastAsia" w:hAnsiTheme="majorEastAsia" w:eastAsiaTheme="majorEastAsia" w:cstheme="majorEastAsia"/>
          <w:i w:val="0"/>
          <w:caps w:val="0"/>
          <w:color w:val="111F2C"/>
          <w:spacing w:val="0"/>
          <w:sz w:val="28"/>
          <w:szCs w:val="28"/>
          <w:shd w:val="clear" w:fill="FFFFFF"/>
        </w:rPr>
        <w:br w:type="textWrapping"/>
      </w:r>
      <w:r>
        <w:rPr>
          <w:rFonts w:hint="eastAsia" w:asciiTheme="majorEastAsia" w:hAnsiTheme="majorEastAsia" w:eastAsiaTheme="majorEastAsia" w:cstheme="majorEastAsia"/>
          <w:i w:val="0"/>
          <w:caps w:val="0"/>
          <w:color w:val="111F2C"/>
          <w:spacing w:val="0"/>
          <w:sz w:val="28"/>
          <w:szCs w:val="28"/>
          <w:shd w:val="clear" w:fill="FFFFFF"/>
        </w:rPr>
        <w:t>2.最近月度的财务报表和去年同期的财务报表</w:t>
      </w:r>
      <w:r>
        <w:rPr>
          <w:rFonts w:hint="eastAsia" w:asciiTheme="majorEastAsia" w:hAnsiTheme="majorEastAsia" w:eastAsiaTheme="majorEastAsia" w:cstheme="majorEastAsia"/>
          <w:i w:val="0"/>
          <w:caps w:val="0"/>
          <w:color w:val="111F2C"/>
          <w:spacing w:val="0"/>
          <w:sz w:val="28"/>
          <w:szCs w:val="28"/>
          <w:shd w:val="clear" w:fill="FFFFFF"/>
        </w:rPr>
        <w:br w:type="textWrapping"/>
      </w:r>
      <w:r>
        <w:rPr>
          <w:rFonts w:hint="eastAsia" w:asciiTheme="majorEastAsia" w:hAnsiTheme="majorEastAsia" w:eastAsiaTheme="majorEastAsia" w:cstheme="majorEastAsia"/>
          <w:i w:val="0"/>
          <w:caps w:val="0"/>
          <w:color w:val="111F2C"/>
          <w:spacing w:val="0"/>
          <w:sz w:val="28"/>
          <w:szCs w:val="28"/>
          <w:shd w:val="clear" w:fill="FFFFFF"/>
        </w:rPr>
        <w:t>3.银行信用等级评价复印件</w:t>
      </w:r>
      <w:r>
        <w:rPr>
          <w:rFonts w:hint="eastAsia" w:asciiTheme="majorEastAsia" w:hAnsiTheme="majorEastAsia" w:eastAsiaTheme="majorEastAsia" w:cstheme="majorEastAsia"/>
          <w:i w:val="0"/>
          <w:caps w:val="0"/>
          <w:color w:val="111F2C"/>
          <w:spacing w:val="0"/>
          <w:sz w:val="28"/>
          <w:szCs w:val="28"/>
          <w:shd w:val="clear" w:fill="FFFFFF"/>
        </w:rPr>
        <w:br w:type="textWrapping"/>
      </w:r>
      <w:r>
        <w:rPr>
          <w:rFonts w:hint="eastAsia" w:asciiTheme="majorEastAsia" w:hAnsiTheme="majorEastAsia" w:eastAsiaTheme="majorEastAsia" w:cstheme="majorEastAsia"/>
          <w:i w:val="0"/>
          <w:caps w:val="0"/>
          <w:color w:val="111F2C"/>
          <w:spacing w:val="0"/>
          <w:sz w:val="28"/>
          <w:szCs w:val="28"/>
          <w:shd w:val="clear" w:fill="FFFFFF"/>
        </w:rPr>
        <w:t>4.企业信用评级报告（中国人民银行征信中心出具）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BFD7"/>
    <w:multiLevelType w:val="singleLevel"/>
    <w:tmpl w:val="002EBFD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C3558"/>
    <w:rsid w:val="02EE776E"/>
    <w:rsid w:val="1162494D"/>
    <w:rsid w:val="19AE59AA"/>
    <w:rsid w:val="2956539E"/>
    <w:rsid w:val="2C1D75AE"/>
    <w:rsid w:val="34576459"/>
    <w:rsid w:val="3ECF6995"/>
    <w:rsid w:val="44CF741B"/>
    <w:rsid w:val="490B136A"/>
    <w:rsid w:val="59700AF7"/>
    <w:rsid w:val="5E92106E"/>
    <w:rsid w:val="65D34236"/>
    <w:rsid w:val="721F2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2020-07-23T06:40:00Z</dcterms:created>
  <dc:creator>lzk96</dc:creator>
  <cp:lastModifiedBy>lzk96</cp:lastModifiedBy>
  <dcterms:modified xsi:type="dcterms:W3CDTF">2020-07-23T09:03:49Z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